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1B" w:rsidRDefault="0003481B" w:rsidP="00374A4C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97FA88" wp14:editId="13731557">
            <wp:simplePos x="0" y="0"/>
            <wp:positionH relativeFrom="margin">
              <wp:align>center</wp:align>
            </wp:positionH>
            <wp:positionV relativeFrom="page">
              <wp:posOffset>565150</wp:posOffset>
            </wp:positionV>
            <wp:extent cx="3810000" cy="1220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9" r="9168"/>
                    <a:stretch/>
                  </pic:blipFill>
                  <pic:spPr bwMode="auto">
                    <a:xfrm>
                      <a:off x="0" y="0"/>
                      <a:ext cx="3811982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942B4" w:rsidRDefault="009942B4" w:rsidP="006F1D60">
      <w:pPr>
        <w:rPr>
          <w:rFonts w:ascii="Times New Roman" w:hAnsi="Times New Roman" w:cs="Times New Roman"/>
          <w:b/>
          <w:sz w:val="24"/>
          <w:szCs w:val="24"/>
        </w:rPr>
      </w:pPr>
    </w:p>
    <w:p w:rsidR="00E924F6" w:rsidRDefault="00F0075E" w:rsidP="00E92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MINISTRIA E FINANCAVE</w:t>
      </w:r>
      <w:r w:rsidR="00E924F6">
        <w:rPr>
          <w:rFonts w:ascii="Times New Roman" w:hAnsi="Times New Roman" w:cs="Times New Roman"/>
          <w:b/>
          <w:sz w:val="24"/>
          <w:szCs w:val="24"/>
        </w:rPr>
        <w:t xml:space="preserve"> DHE EKONOMISË</w:t>
      </w:r>
    </w:p>
    <w:p w:rsidR="00374A4C" w:rsidRPr="00E924F6" w:rsidRDefault="00374A4C" w:rsidP="00E92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4F6">
        <w:rPr>
          <w:rFonts w:ascii="Times New Roman" w:hAnsi="Times New Roman" w:cs="Times New Roman"/>
          <w:b/>
          <w:sz w:val="24"/>
          <w:szCs w:val="24"/>
        </w:rPr>
        <w:t>AGJENCIA E TRAJTIMIT TË KONCESIONEVE</w:t>
      </w:r>
    </w:p>
    <w:p w:rsidR="009942B4" w:rsidRDefault="009942B4" w:rsidP="006D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C7" w:rsidRPr="00F32B3B" w:rsidRDefault="00D63BC7" w:rsidP="00D6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3B">
        <w:rPr>
          <w:rFonts w:ascii="Times New Roman" w:hAnsi="Times New Roman" w:cs="Times New Roman"/>
          <w:sz w:val="24"/>
          <w:szCs w:val="24"/>
        </w:rPr>
        <w:t>Nr.__________</w:t>
      </w:r>
      <w:proofErr w:type="spellStart"/>
      <w:r w:rsidRPr="00F32B3B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32B3B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Pr="00F32B3B">
        <w:rPr>
          <w:rFonts w:ascii="Times New Roman" w:hAnsi="Times New Roman" w:cs="Times New Roman"/>
          <w:sz w:val="24"/>
          <w:szCs w:val="24"/>
        </w:rPr>
        <w:tab/>
      </w:r>
      <w:r w:rsidRPr="00F32B3B">
        <w:rPr>
          <w:rFonts w:ascii="Times New Roman" w:hAnsi="Times New Roman" w:cs="Times New Roman"/>
          <w:sz w:val="24"/>
          <w:szCs w:val="24"/>
        </w:rPr>
        <w:tab/>
      </w:r>
      <w:r w:rsidRPr="00F32B3B">
        <w:rPr>
          <w:rFonts w:ascii="Times New Roman" w:hAnsi="Times New Roman" w:cs="Times New Roman"/>
          <w:sz w:val="24"/>
          <w:szCs w:val="24"/>
        </w:rPr>
        <w:tab/>
      </w:r>
      <w:r w:rsidRPr="00F32B3B">
        <w:rPr>
          <w:rFonts w:ascii="Times New Roman" w:hAnsi="Times New Roman" w:cs="Times New Roman"/>
          <w:sz w:val="24"/>
          <w:szCs w:val="24"/>
        </w:rPr>
        <w:tab/>
      </w:r>
      <w:r w:rsidRPr="00F32B3B">
        <w:rPr>
          <w:rFonts w:ascii="Times New Roman" w:hAnsi="Times New Roman" w:cs="Times New Roman"/>
          <w:sz w:val="24"/>
          <w:szCs w:val="24"/>
        </w:rPr>
        <w:tab/>
      </w:r>
      <w:r w:rsidR="00463D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2B3B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F32B3B">
        <w:rPr>
          <w:rFonts w:ascii="Times New Roman" w:hAnsi="Times New Roman" w:cs="Times New Roman"/>
          <w:sz w:val="24"/>
          <w:szCs w:val="24"/>
        </w:rPr>
        <w:t>, më__.__.201</w:t>
      </w:r>
      <w:r w:rsidR="00510FEB">
        <w:rPr>
          <w:rFonts w:ascii="Times New Roman" w:hAnsi="Times New Roman" w:cs="Times New Roman"/>
          <w:sz w:val="24"/>
          <w:szCs w:val="24"/>
        </w:rPr>
        <w:t>9</w:t>
      </w:r>
    </w:p>
    <w:p w:rsidR="00D63BC7" w:rsidRPr="00F32B3B" w:rsidRDefault="00D63BC7" w:rsidP="00D63BC7">
      <w:pPr>
        <w:tabs>
          <w:tab w:val="left" w:pos="4860"/>
          <w:tab w:val="left" w:pos="6521"/>
        </w:tabs>
        <w:spacing w:line="288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D63BC7" w:rsidRPr="00033FFE" w:rsidRDefault="00D63BC7" w:rsidP="00D63BC7">
      <w:pPr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7B5EAF">
        <w:rPr>
          <w:rFonts w:ascii="Times New Roman" w:hAnsi="Times New Roman" w:cs="Times New Roman"/>
          <w:sz w:val="24"/>
          <w:szCs w:val="24"/>
          <w:lang w:val="sq-AL"/>
        </w:rPr>
        <w:t>Lënda:</w:t>
      </w:r>
      <w:r w:rsidRPr="00F32B3B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="00463DC9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sq-AL"/>
        </w:rPr>
        <w:t>Kthim përgjigje shkresës suaj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sq-AL"/>
        </w:rPr>
        <w:t xml:space="preserve"> datë 02.05.2019  </w:t>
      </w:r>
    </w:p>
    <w:p w:rsidR="00463DC9" w:rsidRPr="00463DC9" w:rsidRDefault="00D63BC7" w:rsidP="00463DC9">
      <w:pPr>
        <w:tabs>
          <w:tab w:val="left" w:pos="4860"/>
          <w:tab w:val="left" w:pos="6521"/>
        </w:tabs>
        <w:spacing w:line="288" w:lineRule="auto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>Drejtuar</w:t>
      </w:r>
      <w:r w:rsidR="00463DC9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: </w:t>
      </w:r>
      <w:r w:rsidR="00463DC9" w:rsidRPr="00463DC9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Avokatit z. Bledar </w:t>
      </w:r>
      <w:proofErr w:type="spellStart"/>
      <w:r w:rsidR="00463DC9" w:rsidRPr="00463DC9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Shanja</w:t>
      </w:r>
      <w:proofErr w:type="spellEnd"/>
      <w:r w:rsidR="00463DC9" w:rsidRPr="00463DC9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,</w:t>
      </w:r>
    </w:p>
    <w:p w:rsidR="00D63BC7" w:rsidRDefault="00463DC9" w:rsidP="00463DC9">
      <w:pPr>
        <w:tabs>
          <w:tab w:val="left" w:pos="4860"/>
          <w:tab w:val="left" w:pos="6521"/>
        </w:tabs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  <w:r w:rsidRPr="00463DC9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            Zyra e Avokatisë, pranë Gjykatës së Rrethit Gjyqësor Shkodër</w:t>
      </w:r>
      <w:r w:rsidR="00D63BC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</w:t>
      </w:r>
    </w:p>
    <w:p w:rsidR="00463DC9" w:rsidRDefault="00463DC9" w:rsidP="00463DC9">
      <w:pPr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463DC9" w:rsidRDefault="00D63BC7" w:rsidP="00463DC9">
      <w:pPr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Në </w:t>
      </w:r>
      <w:r w:rsidR="004637EB">
        <w:rPr>
          <w:rFonts w:ascii="Times New Roman" w:eastAsia="Calibri" w:hAnsi="Times New Roman" w:cs="Times New Roman"/>
          <w:sz w:val="24"/>
          <w:szCs w:val="24"/>
          <w:lang w:val="sq-AL"/>
        </w:rPr>
        <w:t>p</w:t>
      </w:r>
      <w:r w:rsidR="00CF733F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637EB">
        <w:rPr>
          <w:rFonts w:ascii="Times New Roman" w:eastAsia="Calibri" w:hAnsi="Times New Roman" w:cs="Times New Roman"/>
          <w:sz w:val="24"/>
          <w:szCs w:val="24"/>
          <w:lang w:val="sq-AL"/>
        </w:rPr>
        <w:t>rgjigje t</w:t>
      </w:r>
      <w:r w:rsidR="00CF733F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637E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</w:t>
      </w:r>
      <w:r w:rsidR="00CF733F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637EB">
        <w:rPr>
          <w:rFonts w:ascii="Times New Roman" w:eastAsia="Calibri" w:hAnsi="Times New Roman" w:cs="Times New Roman"/>
          <w:sz w:val="24"/>
          <w:szCs w:val="24"/>
          <w:lang w:val="sq-AL"/>
        </w:rPr>
        <w:t>rkes</w:t>
      </w:r>
      <w:r w:rsidR="00CF733F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637EB">
        <w:rPr>
          <w:rFonts w:ascii="Times New Roman" w:eastAsia="Calibri" w:hAnsi="Times New Roman" w:cs="Times New Roman"/>
          <w:sz w:val="24"/>
          <w:szCs w:val="24"/>
          <w:lang w:val="sq-AL"/>
        </w:rPr>
        <w:t>s</w:t>
      </w:r>
      <w:r w:rsidR="00303B8F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suaj</w:t>
      </w:r>
      <w:r w:rsidR="004637E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033FFE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me</w:t>
      </w:r>
      <w:r w:rsidR="00463DC9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</w:t>
      </w:r>
      <w:r w:rsidRPr="00FB653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d</w:t>
      </w:r>
      <w:r w:rsidR="00463DC9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atë</w:t>
      </w:r>
      <w:r w:rsidRPr="00FB653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>02</w:t>
      </w:r>
      <w:r w:rsidRPr="00FB653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>05.2019, me objekt  “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Informacion p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 projekte publike n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zhvillim, plane zhvillmore me interes publik, leje nd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rtimore, proces t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dh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nies s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lejes nd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rtimore, apo p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 çdo t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drejt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tjet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 reale, n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pasurin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me sip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rfaqe 109.000m</w:t>
      </w:r>
      <w:r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  <w:lang w:val="sq-AL"/>
        </w:rPr>
        <w:t>2</w:t>
      </w:r>
      <w:r w:rsidR="00303B8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, z.k.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2597, fshati Mali-Kolaj, Nj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sia Administrative Velipoj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, Bashkia Shkod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r, dhe pasurin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me sip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rfaqe 52.000m</w:t>
      </w:r>
      <w:r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  <w:lang w:val="sq-AL"/>
        </w:rPr>
        <w:t>2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, z.k. 3748, fshati Vermosh, Nj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sia Administrative Tamar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, Bashkia Mal</w:t>
      </w:r>
      <w:r w:rsidR="00CF733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303B8F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si e Madhe</w:t>
      </w:r>
      <w:r w:rsidRPr="00FD2A25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”</w:t>
      </w: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>, j</w:t>
      </w:r>
      <w:r w:rsidRPr="00033FFE">
        <w:rPr>
          <w:rFonts w:ascii="Times New Roman" w:eastAsia="Calibri" w:hAnsi="Times New Roman" w:cs="Times New Roman"/>
          <w:sz w:val="24"/>
          <w:szCs w:val="24"/>
          <w:lang w:val="sq-AL"/>
        </w:rPr>
        <w:t>u informojmë se Agjenc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ia e Trajtimit të Koncesioneve (ATRAKO), </w:t>
      </w:r>
      <w:r w:rsidRPr="00033FFE">
        <w:rPr>
          <w:rFonts w:ascii="Times New Roman" w:eastAsia="Calibri" w:hAnsi="Times New Roman" w:cs="Times New Roman"/>
          <w:sz w:val="24"/>
          <w:szCs w:val="24"/>
          <w:lang w:val="sq-AL"/>
        </w:rPr>
        <w:t>në përmbushje të detyrimeve që burojnë nga Ligji Nr. 125/2013, “</w:t>
      </w:r>
      <w:r w:rsidRPr="00FD2A25">
        <w:rPr>
          <w:rFonts w:ascii="Times New Roman" w:eastAsia="Calibri" w:hAnsi="Times New Roman" w:cs="Times New Roman"/>
          <w:i/>
          <w:sz w:val="24"/>
          <w:szCs w:val="24"/>
          <w:lang w:val="sq-AL"/>
        </w:rPr>
        <w:t>Për koncesionet/PPP”</w:t>
      </w:r>
      <w:r w:rsidRPr="00033F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i ndryshuar, Vendimi i Këshillit të Ministrave Nr. 575, datë 10.07.2013 </w:t>
      </w:r>
      <w:r w:rsidRPr="00FD2A25">
        <w:rPr>
          <w:rFonts w:ascii="Times New Roman" w:eastAsia="Calibri" w:hAnsi="Times New Roman" w:cs="Times New Roman"/>
          <w:i/>
          <w:sz w:val="24"/>
          <w:szCs w:val="24"/>
          <w:lang w:val="sq-AL"/>
        </w:rPr>
        <w:t>“Për miratimin e rregullave të vlerësimit dhe të dhënies me koncesion/partneritet publik privat</w:t>
      </w:r>
      <w:r w:rsidRPr="00033F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”, i ndryshuar,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asiston autoritetet kontraktuese për procedurat e dhënies me koncesion/PPP vet</w:t>
      </w:r>
      <w:r w:rsidR="00CF733F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m me ekspertizë ligjore, ekonomike dhe jo me ekspertiz</w:t>
      </w:r>
      <w:r w:rsidR="00CF733F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teknike. </w:t>
      </w:r>
      <w:r w:rsidR="00463DC9" w:rsidRPr="00463DC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Agjencia e Trajtimit të Koncesioneve nuk është organ i cili miraton leje apo plane zhvillimore por vetëm asiston autoritet </w:t>
      </w:r>
      <w:proofErr w:type="spellStart"/>
      <w:r w:rsidR="00463DC9" w:rsidRPr="00463DC9">
        <w:rPr>
          <w:rFonts w:ascii="Times New Roman" w:eastAsia="Calibri" w:hAnsi="Times New Roman" w:cs="Times New Roman"/>
          <w:sz w:val="24"/>
          <w:szCs w:val="24"/>
          <w:lang w:val="sq-AL"/>
        </w:rPr>
        <w:t>kontraktore</w:t>
      </w:r>
      <w:proofErr w:type="spellEnd"/>
      <w:r w:rsidR="00463DC9" w:rsidRPr="00463DC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(ministritë e linjës dhe njësitë e qeverisjes vendore) në hartimin e </w:t>
      </w:r>
      <w:proofErr w:type="spellStart"/>
      <w:r w:rsidR="00463DC9" w:rsidRPr="00463DC9">
        <w:rPr>
          <w:rFonts w:ascii="Times New Roman" w:eastAsia="Calibri" w:hAnsi="Times New Roman" w:cs="Times New Roman"/>
          <w:sz w:val="24"/>
          <w:szCs w:val="24"/>
          <w:lang w:val="sq-AL"/>
        </w:rPr>
        <w:t>fizibiliteteve</w:t>
      </w:r>
      <w:proofErr w:type="spellEnd"/>
      <w:r w:rsidR="00463DC9" w:rsidRPr="00463DC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të projekteve të koncesionit/PPP. Për këtë arsye nuk disponon asnjë informacion në lidhje me statusin ligjor dhe çështje të tjera të pronësisë, objekt i projekteve të koncesionit/PPP në proces apo i kontratave të koncesionit/PPP (kontratat e koncesionit/PPP nuk shoqërohen gjithnjë me planimetrinë e saktë për pasurinë e paluajtshme. Ky dokumentacion plotësohet në një moment të dytë pas nënshkrimit të kontratës). Informacion mbi planimetrinë e saktë për pasurinë e paluajtshme objekt i kësaj kontrate posedohet nga institucionet kompetente, konkretisht nga Autoritetet Kontraktore dhe Zyra e Regjistrimit të Pasurive  të Paluajtshme (ZRPP).</w:t>
      </w:r>
    </w:p>
    <w:p w:rsidR="00D63BC7" w:rsidRPr="00FB4E56" w:rsidRDefault="00D63BC7" w:rsidP="00D63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Cs/>
          <w:noProof/>
          <w:spacing w:val="-3"/>
          <w:sz w:val="24"/>
          <w:szCs w:val="24"/>
          <w:lang w:val="it-IT"/>
        </w:rPr>
        <w:t>Duke ju</w:t>
      </w:r>
      <w:r w:rsidRPr="00033FFE">
        <w:rPr>
          <w:rFonts w:ascii="Times New Roman" w:eastAsia="Calibri" w:hAnsi="Times New Roman" w:cs="Times New Roman"/>
          <w:bCs/>
          <w:noProof/>
          <w:spacing w:val="-3"/>
          <w:sz w:val="24"/>
          <w:szCs w:val="24"/>
          <w:lang w:val="it-IT"/>
        </w:rPr>
        <w:t xml:space="preserve"> falender</w:t>
      </w:r>
      <w:r>
        <w:rPr>
          <w:rFonts w:ascii="Times New Roman" w:eastAsia="Calibri" w:hAnsi="Times New Roman" w:cs="Times New Roman"/>
          <w:bCs/>
          <w:noProof/>
          <w:spacing w:val="-3"/>
          <w:sz w:val="24"/>
          <w:szCs w:val="24"/>
          <w:lang w:val="it-IT"/>
        </w:rPr>
        <w:t>uar</w:t>
      </w:r>
      <w:r w:rsidRPr="00033FFE">
        <w:rPr>
          <w:rFonts w:ascii="Times New Roman" w:eastAsia="Calibri" w:hAnsi="Times New Roman" w:cs="Times New Roman"/>
          <w:bCs/>
          <w:noProof/>
          <w:spacing w:val="-3"/>
          <w:sz w:val="24"/>
          <w:szCs w:val="24"/>
          <w:lang w:val="it-IT"/>
        </w:rPr>
        <w:t xml:space="preserve"> për bashkëpunimin.</w:t>
      </w:r>
    </w:p>
    <w:p w:rsidR="00D63BC7" w:rsidRPr="00FB4E56" w:rsidRDefault="00D63BC7" w:rsidP="00D63BC7">
      <w:pPr>
        <w:spacing w:after="0"/>
        <w:jc w:val="both"/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>Konceptoi: L. Sulejmani</w:t>
      </w:r>
      <w:r w:rsidR="00463DC9"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>, A. Ali</w:t>
      </w:r>
    </w:p>
    <w:p w:rsidR="00D63BC7" w:rsidRPr="00FB4E56" w:rsidRDefault="00D63BC7" w:rsidP="00D63BC7">
      <w:pPr>
        <w:spacing w:after="0"/>
        <w:jc w:val="both"/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>Miratoi:      F. Barjaba</w:t>
      </w:r>
    </w:p>
    <w:p w:rsidR="00D63BC7" w:rsidRPr="00033FFE" w:rsidRDefault="00D63BC7" w:rsidP="00463DC9">
      <w:pPr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>Dt. 08.05.2019</w:t>
      </w:r>
      <w:r w:rsidR="00463DC9"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ab/>
      </w:r>
      <w:r w:rsidR="00463DC9"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ab/>
      </w:r>
      <w:r w:rsidR="00463DC9"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ab/>
      </w:r>
      <w:r w:rsidR="00463DC9"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ab/>
      </w:r>
      <w:r w:rsidR="00463DC9"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ab/>
      </w:r>
      <w:r w:rsidR="00463DC9"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ab/>
      </w:r>
      <w:r w:rsidR="00463DC9"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ab/>
      </w:r>
      <w:bookmarkStart w:id="0" w:name="_GoBack"/>
      <w:bookmarkEnd w:id="0"/>
      <w:r w:rsidR="00463DC9"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ab/>
      </w:r>
      <w:r w:rsidR="00463DC9"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ab/>
      </w:r>
      <w:r w:rsidR="00463DC9"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ab/>
        <w:t xml:space="preserve">      </w:t>
      </w:r>
      <w:r w:rsidRPr="00033FFE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Kryetar </w:t>
      </w:r>
    </w:p>
    <w:p w:rsidR="00D63BC7" w:rsidRPr="003E2285" w:rsidRDefault="00D63BC7" w:rsidP="00D63BC7">
      <w:pPr>
        <w:jc w:val="right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33FF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</w:t>
      </w:r>
      <w:r w:rsidRPr="00033FFE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Rovena </w:t>
      </w: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t>Beqiraj</w:t>
      </w:r>
    </w:p>
    <w:p w:rsidR="00F0075E" w:rsidRPr="00FA3FF9" w:rsidRDefault="00F0075E" w:rsidP="00FA3FF9">
      <w:pPr>
        <w:jc w:val="right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sectPr w:rsidR="00F0075E" w:rsidRPr="00FA3F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E0" w:rsidRDefault="005507E0" w:rsidP="006D58E7">
      <w:pPr>
        <w:spacing w:after="0" w:line="240" w:lineRule="auto"/>
      </w:pPr>
      <w:r>
        <w:separator/>
      </w:r>
    </w:p>
  </w:endnote>
  <w:endnote w:type="continuationSeparator" w:id="0">
    <w:p w:rsidR="005507E0" w:rsidRDefault="005507E0" w:rsidP="006D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E7" w:rsidRPr="00E56304" w:rsidRDefault="006D58E7" w:rsidP="006D58E7">
    <w:pPr>
      <w:pStyle w:val="Footer"/>
      <w:rPr>
        <w:b/>
        <w:sz w:val="20"/>
        <w:szCs w:val="20"/>
        <w:lang w:val="it-IT" w:eastAsia="it-IT"/>
      </w:rPr>
    </w:pPr>
    <w:r w:rsidRPr="00E56304">
      <w:rPr>
        <w:b/>
        <w:noProof/>
        <w:sz w:val="20"/>
        <w:szCs w:val="20"/>
        <w:lang w:val="en-GB" w:eastAsia="en-GB"/>
      </w:rPr>
      <w:drawing>
        <wp:inline distT="0" distB="0" distL="0" distR="0" wp14:anchorId="311CE6C2" wp14:editId="3CCD718D">
          <wp:extent cx="6080760" cy="182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18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58E7" w:rsidRPr="00E56304" w:rsidRDefault="006D58E7" w:rsidP="006D58E7">
    <w:pPr>
      <w:tabs>
        <w:tab w:val="center" w:pos="4680"/>
        <w:tab w:val="right" w:pos="9360"/>
      </w:tabs>
      <w:spacing w:after="0" w:line="240" w:lineRule="auto"/>
      <w:jc w:val="center"/>
      <w:rPr>
        <w:b/>
        <w:sz w:val="20"/>
        <w:szCs w:val="20"/>
        <w:lang w:val="it-IT" w:eastAsia="it-IT"/>
      </w:rPr>
    </w:pPr>
    <w:r w:rsidRPr="00E56304">
      <w:rPr>
        <w:b/>
        <w:sz w:val="20"/>
        <w:szCs w:val="20"/>
        <w:lang w:val="it-IT" w:eastAsia="it-IT"/>
      </w:rPr>
      <w:t>Bulevardi “Dëshmorët e Kombit”, Nr. 3</w:t>
    </w:r>
    <w:r w:rsidRPr="00E56304">
      <w:rPr>
        <w:b/>
        <w:sz w:val="20"/>
        <w:szCs w:val="20"/>
        <w:lang w:val="it-IT" w:eastAsia="it-IT"/>
      </w:rPr>
      <w:tab/>
      <w:t xml:space="preserve">;  Tiranë, Albania; </w:t>
    </w:r>
    <w:r w:rsidR="00CF733F">
      <w:rPr>
        <w:b/>
        <w:sz w:val="20"/>
        <w:szCs w:val="20"/>
        <w:lang w:val="it-IT" w:eastAsia="it-IT"/>
      </w:rPr>
      <w:t>www</w:t>
    </w:r>
    <w:r w:rsidR="0095269D">
      <w:rPr>
        <w:b/>
        <w:sz w:val="20"/>
        <w:szCs w:val="20"/>
        <w:lang w:val="it-IT" w:eastAsia="it-IT"/>
      </w:rPr>
      <w:t>.atrako</w:t>
    </w:r>
    <w:r w:rsidRPr="00E56304">
      <w:rPr>
        <w:b/>
        <w:sz w:val="20"/>
        <w:szCs w:val="20"/>
        <w:lang w:val="it-IT" w:eastAsia="it-IT"/>
      </w:rPr>
      <w:t xml:space="preserve">.gov.al; </w:t>
    </w:r>
    <w:hyperlink r:id="rId2" w:history="1">
      <w:r w:rsidR="0095269D" w:rsidRPr="003E31A7">
        <w:rPr>
          <w:rStyle w:val="Hyperlink"/>
          <w:b/>
          <w:sz w:val="20"/>
          <w:szCs w:val="20"/>
          <w:lang w:val="it-IT" w:eastAsia="it-IT"/>
        </w:rPr>
        <w:t>info@atrako.gov.al</w:t>
      </w:r>
    </w:hyperlink>
  </w:p>
  <w:p w:rsidR="006D58E7" w:rsidRDefault="006D5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E0" w:rsidRDefault="005507E0" w:rsidP="006D58E7">
      <w:pPr>
        <w:spacing w:after="0" w:line="240" w:lineRule="auto"/>
      </w:pPr>
      <w:r>
        <w:separator/>
      </w:r>
    </w:p>
  </w:footnote>
  <w:footnote w:type="continuationSeparator" w:id="0">
    <w:p w:rsidR="005507E0" w:rsidRDefault="005507E0" w:rsidP="006D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32"/>
    <w:multiLevelType w:val="hybridMultilevel"/>
    <w:tmpl w:val="6888B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86D99"/>
    <w:multiLevelType w:val="hybridMultilevel"/>
    <w:tmpl w:val="A98E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3700"/>
    <w:multiLevelType w:val="hybridMultilevel"/>
    <w:tmpl w:val="89DE925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4F6F"/>
    <w:multiLevelType w:val="hybridMultilevel"/>
    <w:tmpl w:val="4840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E0084"/>
    <w:multiLevelType w:val="hybridMultilevel"/>
    <w:tmpl w:val="FB6A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21502"/>
    <w:multiLevelType w:val="hybridMultilevel"/>
    <w:tmpl w:val="496AE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A1F51"/>
    <w:multiLevelType w:val="hybridMultilevel"/>
    <w:tmpl w:val="1B38A2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9E7FB9"/>
    <w:multiLevelType w:val="hybridMultilevel"/>
    <w:tmpl w:val="8398D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03B96"/>
    <w:multiLevelType w:val="hybridMultilevel"/>
    <w:tmpl w:val="8512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E7"/>
    <w:rsid w:val="0003481B"/>
    <w:rsid w:val="00036784"/>
    <w:rsid w:val="00066DB8"/>
    <w:rsid w:val="000B326A"/>
    <w:rsid w:val="000D036E"/>
    <w:rsid w:val="000D6914"/>
    <w:rsid w:val="00106869"/>
    <w:rsid w:val="00141712"/>
    <w:rsid w:val="00147433"/>
    <w:rsid w:val="0016257B"/>
    <w:rsid w:val="001A0FBF"/>
    <w:rsid w:val="001A5344"/>
    <w:rsid w:val="001D00EE"/>
    <w:rsid w:val="001E6E90"/>
    <w:rsid w:val="001F1DE5"/>
    <w:rsid w:val="00243027"/>
    <w:rsid w:val="00251980"/>
    <w:rsid w:val="00267B7B"/>
    <w:rsid w:val="00274F35"/>
    <w:rsid w:val="002B5CEB"/>
    <w:rsid w:val="002D728B"/>
    <w:rsid w:val="002F243B"/>
    <w:rsid w:val="00303B8F"/>
    <w:rsid w:val="00321BEC"/>
    <w:rsid w:val="00325282"/>
    <w:rsid w:val="00374A4C"/>
    <w:rsid w:val="003A4CB0"/>
    <w:rsid w:val="003C47AA"/>
    <w:rsid w:val="003C4BC3"/>
    <w:rsid w:val="003F27D2"/>
    <w:rsid w:val="00402F8B"/>
    <w:rsid w:val="004430D0"/>
    <w:rsid w:val="004637EB"/>
    <w:rsid w:val="00463DC9"/>
    <w:rsid w:val="004940A2"/>
    <w:rsid w:val="004F19C0"/>
    <w:rsid w:val="00510E67"/>
    <w:rsid w:val="00510FEB"/>
    <w:rsid w:val="005317A7"/>
    <w:rsid w:val="005444EB"/>
    <w:rsid w:val="005507E0"/>
    <w:rsid w:val="00562FFA"/>
    <w:rsid w:val="005C485B"/>
    <w:rsid w:val="006015E7"/>
    <w:rsid w:val="006357E6"/>
    <w:rsid w:val="0063583A"/>
    <w:rsid w:val="006642E3"/>
    <w:rsid w:val="006925CC"/>
    <w:rsid w:val="006D58E7"/>
    <w:rsid w:val="006F07CB"/>
    <w:rsid w:val="006F1D60"/>
    <w:rsid w:val="006F501F"/>
    <w:rsid w:val="006F76EB"/>
    <w:rsid w:val="00704261"/>
    <w:rsid w:val="00730625"/>
    <w:rsid w:val="00767E29"/>
    <w:rsid w:val="007C2DDE"/>
    <w:rsid w:val="007C53BF"/>
    <w:rsid w:val="008652A8"/>
    <w:rsid w:val="00880B2D"/>
    <w:rsid w:val="00883C2E"/>
    <w:rsid w:val="00885B25"/>
    <w:rsid w:val="008B67ED"/>
    <w:rsid w:val="008E7030"/>
    <w:rsid w:val="0095269D"/>
    <w:rsid w:val="00973B8B"/>
    <w:rsid w:val="00981E2F"/>
    <w:rsid w:val="009942B4"/>
    <w:rsid w:val="009965BE"/>
    <w:rsid w:val="009A5CB8"/>
    <w:rsid w:val="009C4F2D"/>
    <w:rsid w:val="009D3883"/>
    <w:rsid w:val="009E1AE8"/>
    <w:rsid w:val="00A06E05"/>
    <w:rsid w:val="00A31EB6"/>
    <w:rsid w:val="00A433A5"/>
    <w:rsid w:val="00A67D69"/>
    <w:rsid w:val="00A72A03"/>
    <w:rsid w:val="00A81393"/>
    <w:rsid w:val="00AB3893"/>
    <w:rsid w:val="00AD650E"/>
    <w:rsid w:val="00B0540A"/>
    <w:rsid w:val="00B13DD8"/>
    <w:rsid w:val="00B2017C"/>
    <w:rsid w:val="00BD08D0"/>
    <w:rsid w:val="00BE09A8"/>
    <w:rsid w:val="00BF6568"/>
    <w:rsid w:val="00CB6824"/>
    <w:rsid w:val="00CD1A96"/>
    <w:rsid w:val="00CF0CE6"/>
    <w:rsid w:val="00CF733F"/>
    <w:rsid w:val="00D0678E"/>
    <w:rsid w:val="00D413EB"/>
    <w:rsid w:val="00D51E1F"/>
    <w:rsid w:val="00D63BC7"/>
    <w:rsid w:val="00D7634E"/>
    <w:rsid w:val="00DA64E1"/>
    <w:rsid w:val="00DB0F46"/>
    <w:rsid w:val="00DC21E1"/>
    <w:rsid w:val="00DF721D"/>
    <w:rsid w:val="00E147DC"/>
    <w:rsid w:val="00E43384"/>
    <w:rsid w:val="00E924F6"/>
    <w:rsid w:val="00EB3845"/>
    <w:rsid w:val="00EC1D37"/>
    <w:rsid w:val="00F0075E"/>
    <w:rsid w:val="00F12396"/>
    <w:rsid w:val="00F25542"/>
    <w:rsid w:val="00F32B3B"/>
    <w:rsid w:val="00F621FE"/>
    <w:rsid w:val="00F62991"/>
    <w:rsid w:val="00FA3FF9"/>
    <w:rsid w:val="00FD2650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9D253-FB46-4047-B2B6-F2E0430E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58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58E7"/>
    <w:rPr>
      <w:rFonts w:ascii="Times New Roman" w:eastAsia="Times New Roman" w:hAnsi="Times New Roman" w:cs="Times New Roman"/>
      <w:b/>
      <w:sz w:val="24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58E7"/>
    <w:pPr>
      <w:ind w:left="720"/>
      <w:contextualSpacing/>
    </w:pPr>
    <w:rPr>
      <w:rFonts w:ascii="Calibri" w:eastAsia="Times New Roman" w:hAnsi="Calibri" w:cs="Times New Roman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6D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E7"/>
  </w:style>
  <w:style w:type="paragraph" w:styleId="Footer">
    <w:name w:val="footer"/>
    <w:basedOn w:val="Normal"/>
    <w:link w:val="FooterChar"/>
    <w:unhideWhenUsed/>
    <w:rsid w:val="006D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58E7"/>
  </w:style>
  <w:style w:type="character" w:styleId="Strong">
    <w:name w:val="Strong"/>
    <w:basedOn w:val="DefaultParagraphFont"/>
    <w:uiPriority w:val="22"/>
    <w:qFormat/>
    <w:rsid w:val="00374A4C"/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EB3845"/>
    <w:rPr>
      <w:rFonts w:ascii="Cambria" w:hAnsi="Cambria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B384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EB3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B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5269D"/>
    <w:pPr>
      <w:widowControl w:val="0"/>
      <w:spacing w:after="0" w:line="240" w:lineRule="auto"/>
      <w:ind w:left="37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269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2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rako.gov.a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 Mezini</dc:creator>
  <cp:lastModifiedBy>ATRAKO</cp:lastModifiedBy>
  <cp:revision>2</cp:revision>
  <cp:lastPrinted>2019-05-09T09:20:00Z</cp:lastPrinted>
  <dcterms:created xsi:type="dcterms:W3CDTF">2019-05-09T09:20:00Z</dcterms:created>
  <dcterms:modified xsi:type="dcterms:W3CDTF">2019-05-09T09:20:00Z</dcterms:modified>
</cp:coreProperties>
</file>